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0" w:rsidRPr="00496220" w:rsidRDefault="00496220" w:rsidP="00496220">
      <w:pPr>
        <w:pStyle w:val="a3"/>
        <w:rPr>
          <w:rFonts w:eastAsia="Times-Roman"/>
          <w:b/>
          <w:sz w:val="52"/>
          <w:szCs w:val="52"/>
        </w:rPr>
      </w:pPr>
      <w:r w:rsidRPr="00496220">
        <w:rPr>
          <w:rFonts w:ascii="Cambria Math" w:eastAsia="Times-Roman" w:hAnsi="Cambria Math" w:cs="Cambria Math"/>
          <w:b/>
          <w:sz w:val="52"/>
          <w:szCs w:val="52"/>
        </w:rPr>
        <w:t>≪</w:t>
      </w:r>
      <w:r w:rsidRPr="00496220">
        <w:rPr>
          <w:rFonts w:ascii="Calibri" w:eastAsia="Times-Roman" w:hAnsi="Calibri" w:cs="Calibri"/>
          <w:b/>
          <w:sz w:val="52"/>
          <w:szCs w:val="52"/>
        </w:rPr>
        <w:t>Преданья</w:t>
      </w:r>
      <w:r w:rsidRPr="00496220">
        <w:rPr>
          <w:rFonts w:eastAsia="Times-Roman"/>
          <w:b/>
          <w:sz w:val="52"/>
          <w:szCs w:val="52"/>
        </w:rPr>
        <w:t xml:space="preserve"> старины глубокой...</w:t>
      </w:r>
      <w:r w:rsidRPr="00496220">
        <w:rPr>
          <w:rFonts w:ascii="Cambria Math" w:eastAsia="Times-Roman" w:hAnsi="Cambria Math" w:cs="Cambria Math"/>
          <w:b/>
          <w:sz w:val="52"/>
          <w:szCs w:val="52"/>
        </w:rPr>
        <w:t>≫</w:t>
      </w:r>
    </w:p>
    <w:p w:rsidR="00496220" w:rsidRPr="00496220" w:rsidRDefault="00496220" w:rsidP="00496220">
      <w:pPr>
        <w:pStyle w:val="a3"/>
        <w:jc w:val="right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Хиромант, большой бездельник,</w:t>
      </w:r>
    </w:p>
    <w:p w:rsidR="00496220" w:rsidRPr="00496220" w:rsidRDefault="00496220" w:rsidP="00496220">
      <w:pPr>
        <w:pStyle w:val="a3"/>
        <w:jc w:val="right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Поздно вечером в сочельник</w:t>
      </w:r>
    </w:p>
    <w:p w:rsidR="00496220" w:rsidRPr="00496220" w:rsidRDefault="00496220" w:rsidP="00496220">
      <w:pPr>
        <w:pStyle w:val="a3"/>
        <w:jc w:val="right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Мне предсказывал...</w:t>
      </w:r>
    </w:p>
    <w:p w:rsidR="00496220" w:rsidRPr="00496220" w:rsidRDefault="00496220" w:rsidP="00496220">
      <w:pPr>
        <w:pStyle w:val="a3"/>
        <w:jc w:val="right"/>
        <w:rPr>
          <w:rFonts w:eastAsia="Times-Italic" w:cs="Times-Italic"/>
          <w:i/>
          <w:iCs/>
          <w:sz w:val="21"/>
          <w:szCs w:val="21"/>
        </w:rPr>
      </w:pPr>
      <w:r w:rsidRPr="00496220">
        <w:rPr>
          <w:rFonts w:eastAsia="Times-Italic" w:cs="Times-Italic"/>
          <w:i/>
          <w:iCs/>
          <w:sz w:val="21"/>
          <w:szCs w:val="21"/>
        </w:rPr>
        <w:t>Николай Гумилев</w:t>
      </w:r>
    </w:p>
    <w:p w:rsidR="00496220" w:rsidRDefault="00496220" w:rsidP="00496220">
      <w:pPr>
        <w:pStyle w:val="a3"/>
        <w:rPr>
          <w:rFonts w:eastAsia="Times-Roman"/>
          <w:sz w:val="21"/>
          <w:szCs w:val="21"/>
        </w:rPr>
      </w:pPr>
    </w:p>
    <w:p w:rsidR="00496220" w:rsidRDefault="00496220" w:rsidP="00496220">
      <w:pPr>
        <w:pStyle w:val="a3"/>
        <w:rPr>
          <w:rFonts w:eastAsia="Times-Roman"/>
          <w:sz w:val="21"/>
          <w:szCs w:val="21"/>
        </w:rPr>
      </w:pPr>
    </w:p>
    <w:p w:rsidR="00496220" w:rsidRDefault="00496220" w:rsidP="00496220">
      <w:pPr>
        <w:pStyle w:val="a3"/>
        <w:rPr>
          <w:rFonts w:eastAsia="Times-Roman"/>
          <w:sz w:val="21"/>
          <w:szCs w:val="21"/>
        </w:rPr>
      </w:pPr>
    </w:p>
    <w:p w:rsidR="00496220" w:rsidRPr="00496220" w:rsidRDefault="00496220" w:rsidP="00496220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Нередко предсказания провидцев сбываются с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поразительной точностью. Классический пример: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англичанин Луис Хамон по руке предсказал трагическую судьбу императора Николая II, день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смерти британской королевы Виктории, будущее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английского писателя Оскара Уайльда. Можно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 xml:space="preserve">предположить, что главными действующими лицами истории оказываются не завоеватели и реформаторы, а предсказатели — хироманты, </w:t>
      </w: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r w:rsidRPr="00496220">
        <w:rPr>
          <w:rFonts w:ascii="Calibri" w:eastAsia="Times-Roman" w:hAnsi="Calibri" w:cs="Calibri"/>
          <w:sz w:val="21"/>
          <w:szCs w:val="21"/>
        </w:rPr>
        <w:t>худож</w:t>
      </w:r>
      <w:r w:rsidRPr="00496220">
        <w:rPr>
          <w:rFonts w:eastAsia="Times-Roman"/>
          <w:sz w:val="21"/>
          <w:szCs w:val="21"/>
        </w:rPr>
        <w:t>ники человеческих судеб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>, знатоки пальмистрии.</w:t>
      </w:r>
    </w:p>
    <w:p w:rsidR="00496220" w:rsidRPr="00496220" w:rsidRDefault="00496220" w:rsidP="00496220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 xml:space="preserve">Стремление извлекать из очевидной информации ее скрытый смысл всегда являлось одним </w:t>
      </w:r>
      <w:proofErr w:type="gramStart"/>
      <w:r w:rsidRPr="00496220">
        <w:rPr>
          <w:rFonts w:eastAsia="Times-Roman"/>
          <w:sz w:val="21"/>
          <w:szCs w:val="21"/>
        </w:rPr>
        <w:t>из</w:t>
      </w:r>
      <w:proofErr w:type="gramEnd"/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основных свойств человеческой натуры. Во все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 xml:space="preserve">времена люди искали глубинную подоплеку </w:t>
      </w:r>
      <w:proofErr w:type="gramStart"/>
      <w:r w:rsidRPr="00496220">
        <w:rPr>
          <w:rFonts w:eastAsia="Times-Roman"/>
          <w:sz w:val="21"/>
          <w:szCs w:val="21"/>
        </w:rPr>
        <w:t>на</w:t>
      </w:r>
      <w:proofErr w:type="gramEnd"/>
      <w:r w:rsidRPr="00496220">
        <w:rPr>
          <w:rFonts w:eastAsia="Times-Roman"/>
          <w:sz w:val="21"/>
          <w:szCs w:val="21"/>
        </w:rPr>
        <w:t>-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proofErr w:type="spellStart"/>
      <w:r w:rsidRPr="00496220">
        <w:rPr>
          <w:rFonts w:eastAsia="Times-Roman"/>
          <w:sz w:val="21"/>
          <w:szCs w:val="21"/>
        </w:rPr>
        <w:t>блюдаемых</w:t>
      </w:r>
      <w:proofErr w:type="spellEnd"/>
      <w:r w:rsidRPr="00496220">
        <w:rPr>
          <w:rFonts w:eastAsia="Times-Roman"/>
          <w:sz w:val="21"/>
          <w:szCs w:val="21"/>
        </w:rPr>
        <w:t xml:space="preserve"> явлений, чтобы по внешним чертам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определить внутреннюю сущность. И все-таки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интересно, где зародилось учение о руке</w:t>
      </w:r>
      <w:proofErr w:type="gramStart"/>
      <w:r w:rsidRPr="00496220">
        <w:rPr>
          <w:rFonts w:eastAsia="Times-Roman"/>
          <w:sz w:val="21"/>
          <w:szCs w:val="21"/>
        </w:rPr>
        <w:t>?.</w:t>
      </w:r>
      <w:proofErr w:type="gramEnd"/>
    </w:p>
    <w:p w:rsidR="00496220" w:rsidRPr="00496220" w:rsidRDefault="00496220" w:rsidP="00496220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r w:rsidRPr="00496220">
        <w:rPr>
          <w:rFonts w:ascii="Calibri" w:eastAsia="Times-Roman" w:hAnsi="Calibri" w:cs="Calibri"/>
          <w:sz w:val="21"/>
          <w:szCs w:val="21"/>
        </w:rPr>
        <w:t>Самудрик</w:t>
      </w:r>
      <w:r w:rsidRPr="00496220">
        <w:rPr>
          <w:rFonts w:eastAsia="Times-Roman"/>
          <w:sz w:val="21"/>
          <w:szCs w:val="21"/>
        </w:rPr>
        <w:t xml:space="preserve"> Шастра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 xml:space="preserve"> (</w:t>
      </w: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proofErr w:type="spellStart"/>
      <w:r w:rsidRPr="00496220">
        <w:rPr>
          <w:rFonts w:eastAsia="Times-Roman"/>
          <w:sz w:val="21"/>
          <w:szCs w:val="21"/>
        </w:rPr>
        <w:t>Samudrik</w:t>
      </w:r>
      <w:proofErr w:type="spellEnd"/>
      <w:r w:rsidRPr="00496220">
        <w:rPr>
          <w:rFonts w:eastAsia="Times-Roman"/>
          <w:sz w:val="21"/>
          <w:szCs w:val="21"/>
        </w:rPr>
        <w:t xml:space="preserve"> </w:t>
      </w:r>
      <w:proofErr w:type="spellStart"/>
      <w:r w:rsidRPr="00496220">
        <w:rPr>
          <w:rFonts w:eastAsia="Times-Roman"/>
          <w:sz w:val="21"/>
          <w:szCs w:val="21"/>
        </w:rPr>
        <w:t>Shaztri</w:t>
      </w:r>
      <w:proofErr w:type="spellEnd"/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>),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что в переводе с санскрита дословно означает "океан мудрости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>, содержит манускрипты, в том числе и об искусстве чтения по руке. Поэтому можно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предположить, что хиромантия возникла в Индии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более 4500 лет назад. Позднее торговыми путями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она попала из Индии в Палестину, Персию, Китай, а затем в Египет.</w:t>
      </w:r>
    </w:p>
    <w:p w:rsidR="00496220" w:rsidRPr="00496220" w:rsidRDefault="00496220" w:rsidP="00BB7D74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В Древнем Египте, кроме обычных культовых</w:t>
      </w:r>
      <w:r w:rsidR="00BB7D74" w:rsidRP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 xml:space="preserve">храмов, существовали </w:t>
      </w: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r w:rsidRPr="00496220">
        <w:rPr>
          <w:rFonts w:eastAsia="Times-Roman"/>
          <w:sz w:val="21"/>
          <w:szCs w:val="21"/>
        </w:rPr>
        <w:t xml:space="preserve"> </w:t>
      </w:r>
      <w:proofErr w:type="spellStart"/>
      <w:r w:rsidRPr="00496220">
        <w:rPr>
          <w:rFonts w:eastAsia="Times-Roman"/>
          <w:sz w:val="21"/>
          <w:szCs w:val="21"/>
        </w:rPr>
        <w:t>д</w:t>
      </w:r>
      <w:proofErr w:type="spellEnd"/>
      <w:r w:rsidRPr="00496220">
        <w:rPr>
          <w:rFonts w:eastAsia="Times-Roman"/>
          <w:sz w:val="21"/>
          <w:szCs w:val="21"/>
        </w:rPr>
        <w:t xml:space="preserve"> о м а жизни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 xml:space="preserve">, где велась научная и учебная деятельность, а главное </w:t>
      </w:r>
      <w:proofErr w:type="gramStart"/>
      <w:r w:rsidRPr="00496220">
        <w:rPr>
          <w:rFonts w:eastAsia="Times-Roman"/>
          <w:sz w:val="21"/>
          <w:szCs w:val="21"/>
        </w:rPr>
        <w:t>—т</w:t>
      </w:r>
      <w:proofErr w:type="gramEnd"/>
      <w:r w:rsidRPr="00496220">
        <w:rPr>
          <w:rFonts w:eastAsia="Times-Roman"/>
          <w:sz w:val="21"/>
          <w:szCs w:val="21"/>
        </w:rPr>
        <w:t>щательные записи всех событий в течение сотен и тысяч лет.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На основе записей могла сложиться и система чтения по руке, каждый подобный документ ценился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 xml:space="preserve">на вес золота. </w:t>
      </w: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r w:rsidRPr="00496220">
        <w:rPr>
          <w:rFonts w:ascii="Calibri" w:eastAsia="Times-Roman" w:hAnsi="Calibri" w:cs="Calibri"/>
          <w:sz w:val="21"/>
          <w:szCs w:val="21"/>
        </w:rPr>
        <w:t>Заключающиеся</w:t>
      </w:r>
      <w:r w:rsidRPr="00496220">
        <w:rPr>
          <w:rFonts w:eastAsia="Times-Roman"/>
          <w:sz w:val="21"/>
          <w:szCs w:val="21"/>
        </w:rPr>
        <w:t xml:space="preserve"> в этом золотом писании знания достойны твоей великой души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>, —с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 xml:space="preserve">такими словами Аристотель обращался в письме </w:t>
      </w:r>
      <w:r w:rsidRPr="00496220">
        <w:rPr>
          <w:rFonts w:eastAsia="Times-Italic" w:cs="Times-Italic"/>
          <w:i/>
          <w:iCs/>
          <w:sz w:val="21"/>
          <w:szCs w:val="21"/>
        </w:rPr>
        <w:t>к</w:t>
      </w:r>
      <w:r>
        <w:rPr>
          <w:rFonts w:eastAsia="Times-Italic" w:cs="Times-Italic"/>
          <w:i/>
          <w:iCs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Александру Македонскому, посылая ему в дар египетский манускрипт, посвященный хиромантии.</w:t>
      </w:r>
    </w:p>
    <w:p w:rsidR="00496220" w:rsidRPr="00496220" w:rsidRDefault="00496220" w:rsidP="00496220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Во времена Александра Македонского тайное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искусство быстро распространилось по всему миру.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Трактовки индийской, китайской, тибетской и цыганской школ хиромантии прочно вошли в мировую культуру на целые тысячелетия.</w:t>
      </w:r>
    </w:p>
    <w:p w:rsidR="00496220" w:rsidRPr="00496220" w:rsidRDefault="00496220" w:rsidP="00496220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С давних пор хиромантия считается священной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 xml:space="preserve">наукой и пользуется популярностью в среде великих ученых. </w:t>
      </w:r>
      <w:proofErr w:type="gramStart"/>
      <w:r w:rsidRPr="00496220">
        <w:rPr>
          <w:rFonts w:eastAsia="Times-Roman"/>
          <w:sz w:val="21"/>
          <w:szCs w:val="21"/>
        </w:rPr>
        <w:t>Философ и математик Пифагор в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 xml:space="preserve">трактате </w:t>
      </w: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r w:rsidRPr="00496220">
        <w:rPr>
          <w:rFonts w:ascii="Calibri" w:eastAsia="Times-Roman" w:hAnsi="Calibri" w:cs="Calibri"/>
          <w:sz w:val="21"/>
          <w:szCs w:val="21"/>
        </w:rPr>
        <w:t>Физиогномика</w:t>
      </w:r>
      <w:r w:rsidRPr="00496220">
        <w:rPr>
          <w:rFonts w:eastAsia="Times-Roman"/>
          <w:sz w:val="21"/>
          <w:szCs w:val="21"/>
        </w:rPr>
        <w:t xml:space="preserve"> и хиромантия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 xml:space="preserve"> (</w:t>
      </w: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proofErr w:type="spellStart"/>
      <w:r w:rsidRPr="00496220">
        <w:rPr>
          <w:rFonts w:eastAsia="Times-Roman"/>
          <w:sz w:val="21"/>
          <w:szCs w:val="21"/>
        </w:rPr>
        <w:t>De</w:t>
      </w:r>
      <w:proofErr w:type="spellEnd"/>
      <w:proofErr w:type="gramEnd"/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proofErr w:type="spellStart"/>
      <w:proofErr w:type="gramStart"/>
      <w:r w:rsidRPr="00496220">
        <w:rPr>
          <w:rFonts w:eastAsia="Times-Roman"/>
          <w:sz w:val="21"/>
          <w:szCs w:val="21"/>
        </w:rPr>
        <w:t>coelo</w:t>
      </w:r>
      <w:proofErr w:type="spellEnd"/>
      <w:r w:rsidRPr="00496220">
        <w:rPr>
          <w:rFonts w:eastAsia="Times-Roman"/>
          <w:sz w:val="21"/>
          <w:szCs w:val="21"/>
        </w:rPr>
        <w:t xml:space="preserve"> </w:t>
      </w:r>
      <w:proofErr w:type="spellStart"/>
      <w:r w:rsidRPr="00496220">
        <w:rPr>
          <w:rFonts w:eastAsia="Times-Roman"/>
          <w:sz w:val="21"/>
          <w:szCs w:val="21"/>
        </w:rPr>
        <w:t>et</w:t>
      </w:r>
      <w:proofErr w:type="spellEnd"/>
      <w:r w:rsidRPr="00496220">
        <w:rPr>
          <w:rFonts w:eastAsia="Times-Roman"/>
          <w:sz w:val="21"/>
          <w:szCs w:val="21"/>
        </w:rPr>
        <w:t xml:space="preserve"> </w:t>
      </w:r>
      <w:proofErr w:type="spellStart"/>
      <w:r w:rsidRPr="00496220">
        <w:rPr>
          <w:rFonts w:eastAsia="Times-Roman"/>
          <w:sz w:val="21"/>
          <w:szCs w:val="21"/>
        </w:rPr>
        <w:t>mundlcausa</w:t>
      </w:r>
      <w:proofErr w:type="spellEnd"/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>), который датируется примерно 530 годом до нашей эры, указывал, что линии на руке человека наносятся не без причины и</w:t>
      </w:r>
      <w:r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их следует приписать влиянию неба.</w:t>
      </w:r>
      <w:proofErr w:type="gramEnd"/>
    </w:p>
    <w:p w:rsidR="00496220" w:rsidRPr="00496220" w:rsidRDefault="00496220" w:rsidP="00BB7D74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Самые драматические моменты в истории хиромантии наблюдались в</w:t>
      </w:r>
      <w:r w:rsidR="00BB7D74" w:rsidRPr="00BB7D74">
        <w:rPr>
          <w:rFonts w:eastAsia="Times-Roman"/>
          <w:sz w:val="21"/>
          <w:szCs w:val="21"/>
        </w:rPr>
        <w:t xml:space="preserve"> </w:t>
      </w:r>
      <w:proofErr w:type="gramStart"/>
      <w:r w:rsidRPr="00496220">
        <w:rPr>
          <w:rFonts w:eastAsia="Times-Roman"/>
          <w:sz w:val="21"/>
          <w:szCs w:val="21"/>
        </w:rPr>
        <w:t>Х</w:t>
      </w:r>
      <w:proofErr w:type="gramEnd"/>
      <w:r w:rsidR="00BB7D74">
        <w:rPr>
          <w:rFonts w:eastAsia="Times-Roman"/>
          <w:sz w:val="21"/>
          <w:szCs w:val="21"/>
          <w:lang w:val="en-US"/>
        </w:rPr>
        <w:t>II</w:t>
      </w:r>
      <w:r w:rsidRPr="00496220">
        <w:rPr>
          <w:rFonts w:eastAsia="Times-Roman"/>
          <w:sz w:val="21"/>
          <w:szCs w:val="21"/>
        </w:rPr>
        <w:t>—Х</w:t>
      </w:r>
      <w:r w:rsidR="00BB7D74">
        <w:rPr>
          <w:rFonts w:eastAsia="Times-Roman"/>
          <w:sz w:val="21"/>
          <w:szCs w:val="21"/>
          <w:lang w:val="en-US"/>
        </w:rPr>
        <w:t>III</w:t>
      </w:r>
      <w:r w:rsidRPr="00496220">
        <w:rPr>
          <w:rFonts w:eastAsia="Times-Roman"/>
          <w:sz w:val="21"/>
          <w:szCs w:val="21"/>
        </w:rPr>
        <w:t xml:space="preserve"> веках, когда она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была, запрете на церковью, а накопленные знания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передавались устно.</w:t>
      </w:r>
    </w:p>
    <w:p w:rsidR="00496220" w:rsidRPr="00496220" w:rsidRDefault="00496220" w:rsidP="00BB7D74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Лишь в конце Х1П века Знатоки пальмистрии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 xml:space="preserve">освободились от обвинений в шарлатанстве и </w:t>
      </w:r>
      <w:r w:rsidR="00BB7D74" w:rsidRPr="00496220">
        <w:rPr>
          <w:rFonts w:eastAsia="Times-Roman"/>
          <w:sz w:val="21"/>
          <w:szCs w:val="21"/>
        </w:rPr>
        <w:t>колдовстве</w:t>
      </w:r>
      <w:r w:rsidRPr="00496220">
        <w:rPr>
          <w:rFonts w:eastAsia="Times-Roman"/>
          <w:sz w:val="21"/>
          <w:szCs w:val="21"/>
        </w:rPr>
        <w:t xml:space="preserve">. Многие явления, которые прежде считались сверхъестественными, стали считать </w:t>
      </w: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r w:rsidRPr="00496220">
        <w:rPr>
          <w:rFonts w:ascii="Calibri" w:eastAsia="Times-Roman" w:hAnsi="Calibri" w:cs="Calibri"/>
          <w:sz w:val="21"/>
          <w:szCs w:val="21"/>
        </w:rPr>
        <w:t>делом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рук человеческих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>, на которые хиромантия и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предлагает обратить пристальное внимание.</w:t>
      </w:r>
    </w:p>
    <w:p w:rsidR="00496220" w:rsidRPr="00496220" w:rsidRDefault="00496220" w:rsidP="00BB7D74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В XX веке на Мюнхенском конгрессе теологов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было решено называть хиромантию хирологией.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Вполне вероятно, что в XXI столетии нас все еще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ждут неразгаданные тайны. Многое из того, что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 xml:space="preserve">создано природой, в частности человеческая ладонь, имеет простые формы, складывающиеся </w:t>
      </w:r>
      <w:proofErr w:type="gramStart"/>
      <w:r w:rsidRPr="00496220">
        <w:rPr>
          <w:rFonts w:eastAsia="Times-Roman"/>
          <w:sz w:val="21"/>
          <w:szCs w:val="21"/>
        </w:rPr>
        <w:t>из</w:t>
      </w:r>
      <w:proofErr w:type="gramEnd"/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разноплановых фрагментов.</w:t>
      </w:r>
    </w:p>
    <w:p w:rsidR="00496220" w:rsidRPr="00496220" w:rsidRDefault="00496220" w:rsidP="00BB7D74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r w:rsidRPr="00496220">
        <w:rPr>
          <w:rFonts w:ascii="Calibri" w:eastAsia="Times-Roman" w:hAnsi="Calibri" w:cs="Calibri"/>
          <w:sz w:val="21"/>
          <w:szCs w:val="21"/>
        </w:rPr>
        <w:t>Фрактал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 xml:space="preserve"> — по-латыни буквально означает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r w:rsidRPr="00496220">
        <w:rPr>
          <w:rFonts w:ascii="Calibri" w:eastAsia="Times-Roman" w:hAnsi="Calibri" w:cs="Calibri"/>
          <w:sz w:val="21"/>
          <w:szCs w:val="21"/>
        </w:rPr>
        <w:t>состоящий</w:t>
      </w:r>
      <w:r w:rsidRPr="00496220">
        <w:rPr>
          <w:rFonts w:eastAsia="Times-Roman"/>
          <w:sz w:val="21"/>
          <w:szCs w:val="21"/>
        </w:rPr>
        <w:t xml:space="preserve"> из фрагментов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>, а фрактальная геометрия — это новая область математики, где описываются и анализируются объекты, недоступные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линейной геометрии.</w:t>
      </w:r>
    </w:p>
    <w:p w:rsidR="00496220" w:rsidRPr="00496220" w:rsidRDefault="00496220" w:rsidP="00BB7D74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Любопытно, как будет выглядеть измерение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руки на таком уровне сложности? Тогда хирометрия выйдет на новые рубежи, подобно антропологии, восстанавливающей по черепам облик людей</w:t>
      </w:r>
    </w:p>
    <w:p w:rsidR="00496220" w:rsidRPr="00496220" w:rsidRDefault="00496220" w:rsidP="00496220">
      <w:pPr>
        <w:pStyle w:val="a3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давно минувших эпох.</w:t>
      </w:r>
    </w:p>
    <w:p w:rsidR="00496220" w:rsidRPr="00496220" w:rsidRDefault="00496220" w:rsidP="00BB7D74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С точностью можно сказать одно: древность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хирологии — лучшее доказательство того, что у нее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есть будущее. Ведь до сих пор трудно поспорить с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 xml:space="preserve">суждением Аристотеля о том, что </w:t>
      </w:r>
      <w:r w:rsidRPr="00496220">
        <w:rPr>
          <w:rFonts w:ascii="Cambria Math" w:eastAsia="Times-Roman" w:hAnsi="Cambria Math" w:cs="Cambria Math"/>
          <w:sz w:val="21"/>
          <w:szCs w:val="21"/>
        </w:rPr>
        <w:t>≪</w:t>
      </w:r>
      <w:r w:rsidRPr="00496220">
        <w:rPr>
          <w:rFonts w:ascii="Calibri" w:eastAsia="Times-Roman" w:hAnsi="Calibri" w:cs="Calibri"/>
          <w:sz w:val="21"/>
          <w:szCs w:val="21"/>
        </w:rPr>
        <w:t>с</w:t>
      </w:r>
      <w:r w:rsidRPr="00496220">
        <w:rPr>
          <w:rFonts w:eastAsia="Times-Roman"/>
          <w:sz w:val="21"/>
          <w:szCs w:val="21"/>
        </w:rPr>
        <w:t xml:space="preserve"> того </w:t>
      </w:r>
      <w:r w:rsidRPr="00496220">
        <w:rPr>
          <w:rFonts w:eastAsia="Times-Roman"/>
          <w:sz w:val="21"/>
          <w:szCs w:val="21"/>
        </w:rPr>
        <w:lastRenderedPageBreak/>
        <w:t>момента, как жизненная сила души нашла свое отражение в теле, душа и тело сроднились между собой и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взаимно влияют друг на друга</w:t>
      </w:r>
      <w:r w:rsidRPr="00496220">
        <w:rPr>
          <w:rFonts w:ascii="Cambria Math" w:eastAsia="Times-Roman" w:hAnsi="Cambria Math" w:cs="Cambria Math"/>
          <w:sz w:val="21"/>
          <w:szCs w:val="21"/>
        </w:rPr>
        <w:t>≫</w:t>
      </w:r>
      <w:r w:rsidRPr="00496220">
        <w:rPr>
          <w:rFonts w:eastAsia="Times-Roman"/>
          <w:sz w:val="21"/>
          <w:szCs w:val="21"/>
        </w:rPr>
        <w:t>.</w:t>
      </w:r>
    </w:p>
    <w:p w:rsidR="00496220" w:rsidRPr="00496220" w:rsidRDefault="00496220" w:rsidP="00BB7D74">
      <w:pPr>
        <w:pStyle w:val="a3"/>
        <w:ind w:firstLine="708"/>
        <w:rPr>
          <w:rFonts w:eastAsia="Times-Roman"/>
          <w:sz w:val="21"/>
          <w:szCs w:val="21"/>
        </w:rPr>
      </w:pPr>
      <w:r w:rsidRPr="00496220">
        <w:rPr>
          <w:rFonts w:eastAsia="Times-Roman"/>
          <w:sz w:val="21"/>
          <w:szCs w:val="21"/>
        </w:rPr>
        <w:t>Те чувства, которые утаивает душа, тело выражает открыто. Наблюдая за движениями рук и изучая ладони и пальцы, можно проследить за душев</w:t>
      </w:r>
      <w:r w:rsidR="00BB7D74">
        <w:rPr>
          <w:rFonts w:eastAsia="Times-Roman"/>
          <w:sz w:val="21"/>
          <w:szCs w:val="21"/>
        </w:rPr>
        <w:t>н</w:t>
      </w:r>
      <w:r w:rsidRPr="00496220">
        <w:rPr>
          <w:rFonts w:eastAsia="Times-Roman"/>
          <w:sz w:val="21"/>
          <w:szCs w:val="21"/>
        </w:rPr>
        <w:t>ыми переживаниями и духовными исканиями</w:t>
      </w:r>
    </w:p>
    <w:p w:rsidR="000410E8" w:rsidRPr="00496220" w:rsidRDefault="00496220" w:rsidP="00496220">
      <w:pPr>
        <w:pStyle w:val="a3"/>
      </w:pPr>
      <w:r w:rsidRPr="00496220">
        <w:rPr>
          <w:rFonts w:eastAsia="Times-Roman"/>
          <w:sz w:val="21"/>
          <w:szCs w:val="21"/>
        </w:rPr>
        <w:t>человека. В этом и заключается искусство гадания</w:t>
      </w:r>
      <w:r w:rsidR="00BB7D74">
        <w:rPr>
          <w:rFonts w:eastAsia="Times-Roman"/>
          <w:sz w:val="21"/>
          <w:szCs w:val="21"/>
        </w:rPr>
        <w:t xml:space="preserve"> </w:t>
      </w:r>
      <w:r w:rsidRPr="00496220">
        <w:rPr>
          <w:rFonts w:eastAsia="Times-Roman"/>
          <w:sz w:val="21"/>
          <w:szCs w:val="21"/>
        </w:rPr>
        <w:t>по руке</w:t>
      </w:r>
      <w:r w:rsidR="00BB7D74">
        <w:rPr>
          <w:rFonts w:eastAsia="Times-Roman"/>
          <w:sz w:val="21"/>
          <w:szCs w:val="21"/>
        </w:rPr>
        <w:t>.</w:t>
      </w:r>
    </w:p>
    <w:sectPr w:rsidR="000410E8" w:rsidRPr="0049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220"/>
    <w:rsid w:val="000410E8"/>
    <w:rsid w:val="002F4993"/>
    <w:rsid w:val="00496220"/>
    <w:rsid w:val="007D110F"/>
    <w:rsid w:val="00BB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2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J2</cp:lastModifiedBy>
  <cp:revision>3</cp:revision>
  <dcterms:created xsi:type="dcterms:W3CDTF">2008-09-28T21:33:00Z</dcterms:created>
  <dcterms:modified xsi:type="dcterms:W3CDTF">2008-09-28T22:53:00Z</dcterms:modified>
</cp:coreProperties>
</file>